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80B" w:rsidRDefault="0074680B" w:rsidP="0074680B">
      <w:pPr>
        <w:tabs>
          <w:tab w:val="left" w:pos="4500"/>
        </w:tabs>
        <w:rPr>
          <w:rStyle w:val="fontstyle01"/>
          <w:bCs/>
        </w:rPr>
      </w:pPr>
    </w:p>
    <w:tbl>
      <w:tblPr>
        <w:tblW w:w="928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74680B" w:rsidRPr="00F401C6" w:rsidTr="00C83735">
        <w:trPr>
          <w:trHeight w:val="2520"/>
        </w:trPr>
        <w:tc>
          <w:tcPr>
            <w:tcW w:w="9284" w:type="dxa"/>
            <w:tcBorders>
              <w:top w:val="thinThickSmallGap" w:sz="24" w:space="0" w:color="000080"/>
              <w:left w:val="thinThickSmallGap" w:sz="24" w:space="0" w:color="000080"/>
              <w:bottom w:val="thinThickSmallGap" w:sz="24" w:space="0" w:color="000080"/>
            </w:tcBorders>
          </w:tcPr>
          <w:p w:rsidR="0074680B" w:rsidRPr="00E45FFE" w:rsidRDefault="0074680B" w:rsidP="00C83735">
            <w:pPr>
              <w:pStyle w:val="lfej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8C1D5DF" wp14:editId="2F3681D0">
                  <wp:simplePos x="0" y="0"/>
                  <wp:positionH relativeFrom="column">
                    <wp:posOffset>69850</wp:posOffset>
                  </wp:positionH>
                  <wp:positionV relativeFrom="paragraph">
                    <wp:posOffset>100330</wp:posOffset>
                  </wp:positionV>
                  <wp:extent cx="1299845" cy="1285240"/>
                  <wp:effectExtent l="0" t="0" r="0" b="0"/>
                  <wp:wrapNone/>
                  <wp:docPr id="7" name="Kép 7" descr="somog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5" descr="somog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9845" cy="1285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4680B" w:rsidRPr="00E45FFE" w:rsidRDefault="0074680B" w:rsidP="00C83735">
            <w:pPr>
              <w:pStyle w:val="lfej"/>
              <w:ind w:left="360"/>
              <w:jc w:val="center"/>
              <w:rPr>
                <w:b/>
                <w:color w:val="FFCC0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591ECC12" wp14:editId="0D87C1A2">
                  <wp:simplePos x="0" y="0"/>
                  <wp:positionH relativeFrom="column">
                    <wp:posOffset>4803775</wp:posOffset>
                  </wp:positionH>
                  <wp:positionV relativeFrom="paragraph">
                    <wp:posOffset>2540</wp:posOffset>
                  </wp:positionV>
                  <wp:extent cx="800100" cy="1143000"/>
                  <wp:effectExtent l="0" t="0" r="0" b="0"/>
                  <wp:wrapNone/>
                  <wp:docPr id="6" name="Kép 6" descr="ci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6" descr="ci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C1C1754" wp14:editId="4CB7C330">
                      <wp:extent cx="2752725" cy="648970"/>
                      <wp:effectExtent l="0" t="0" r="0" b="0"/>
                      <wp:docPr id="5" name="Szövegdoboz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752725" cy="64897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74680B" w:rsidRDefault="0074680B" w:rsidP="0074680B">
                                  <w:pPr>
                                    <w:pStyle w:val="NormlWeb"/>
                                    <w:spacing w:before="0" w:after="0"/>
                                    <w:jc w:val="center"/>
                                  </w:pPr>
                                  <w:r w:rsidRPr="00E45FFE">
                                    <w:rPr>
                                      <w:rFonts w:ascii="Impact" w:hAnsi="Impact"/>
                                      <w:color w:val="0066CC"/>
                                      <w:sz w:val="72"/>
                                      <w:szCs w:val="72"/>
                                    </w:rPr>
                                    <w:t>E L B i R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2C1C175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Szövegdoboz 5" o:spid="_x0000_s1026" type="#_x0000_t202" style="width:216.75pt;height:5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" filled="f" stroked="f">
                      <o:lock v:ext="edit" shapetype="t"/>
                      <v:textbox style="mso-fit-shape-to-text:t">
                        <w:txbxContent>
                          <w:p w:rsidR="0074680B" w:rsidRDefault="0074680B" w:rsidP="0074680B">
                            <w:pPr>
                              <w:pStyle w:val="NormlWeb"/>
                              <w:spacing w:before="0" w:after="0"/>
                              <w:jc w:val="center"/>
                            </w:pPr>
                            <w:r w:rsidRPr="00E45FFE">
                              <w:rPr>
                                <w:rFonts w:ascii="Impact" w:hAnsi="Impact"/>
                                <w:color w:val="0066CC"/>
                                <w:sz w:val="72"/>
                                <w:szCs w:val="72"/>
                              </w:rPr>
                              <w:t>E L B i R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74680B" w:rsidRDefault="0074680B" w:rsidP="00C83735">
            <w:pPr>
              <w:pStyle w:val="lfej"/>
              <w:ind w:left="360"/>
              <w:jc w:val="center"/>
              <w:rPr>
                <w:color w:val="000080"/>
              </w:rPr>
            </w:pPr>
            <w:r w:rsidRPr="00E45FFE">
              <w:rPr>
                <w:color w:val="000080"/>
              </w:rPr>
              <w:t xml:space="preserve">Elektronikus Lakossági Bűnmegelőzési Információs </w:t>
            </w:r>
          </w:p>
          <w:p w:rsidR="0074680B" w:rsidRPr="00E45FFE" w:rsidRDefault="0074680B" w:rsidP="00C83735">
            <w:pPr>
              <w:pStyle w:val="lfej"/>
              <w:ind w:left="360"/>
              <w:jc w:val="center"/>
              <w:rPr>
                <w:color w:val="000080"/>
              </w:rPr>
            </w:pPr>
            <w:r w:rsidRPr="00E45FFE">
              <w:rPr>
                <w:color w:val="000080"/>
              </w:rPr>
              <w:t>Rendszer</w:t>
            </w:r>
          </w:p>
          <w:p w:rsidR="0074680B" w:rsidRPr="00E45FFE" w:rsidRDefault="0074680B" w:rsidP="00C83735">
            <w:pPr>
              <w:pStyle w:val="lfej"/>
              <w:ind w:left="360"/>
              <w:rPr>
                <w:color w:val="000080"/>
              </w:rPr>
            </w:pPr>
          </w:p>
          <w:p w:rsidR="0074680B" w:rsidRPr="00E45FFE" w:rsidRDefault="0074680B" w:rsidP="00C83735">
            <w:pPr>
              <w:ind w:left="360"/>
              <w:jc w:val="center"/>
              <w:rPr>
                <w:color w:val="000080"/>
                <w:sz w:val="28"/>
                <w:szCs w:val="28"/>
              </w:rPr>
            </w:pPr>
          </w:p>
        </w:tc>
      </w:tr>
    </w:tbl>
    <w:p w:rsidR="0074680B" w:rsidRDefault="0074680B" w:rsidP="0074680B">
      <w:pPr>
        <w:tabs>
          <w:tab w:val="left" w:pos="4500"/>
        </w:tabs>
        <w:jc w:val="both"/>
        <w:rPr>
          <w:rStyle w:val="fontstyle01"/>
          <w:bCs/>
        </w:rPr>
      </w:pPr>
    </w:p>
    <w:p w:rsidR="000064BF" w:rsidRPr="0074680B" w:rsidRDefault="000064BF" w:rsidP="0074680B">
      <w:pPr>
        <w:pStyle w:val="Kiemeltidzet"/>
        <w:rPr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74680B">
        <w:rPr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Csalók által indított adathalász telefonhívások (</w:t>
      </w:r>
      <w:proofErr w:type="spellStart"/>
      <w:r w:rsidRPr="0074680B">
        <w:rPr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vishing</w:t>
      </w:r>
      <w:proofErr w:type="spellEnd"/>
      <w:r w:rsidRPr="0074680B">
        <w:rPr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) - mi a teendő?</w:t>
      </w:r>
    </w:p>
    <w:p w:rsidR="000064BF" w:rsidRPr="00911E30" w:rsidRDefault="000064BF" w:rsidP="000064BF">
      <w:pPr>
        <w:jc w:val="both"/>
      </w:pPr>
      <w:r w:rsidRPr="00911E30">
        <w:t xml:space="preserve">Egyre gyakrabban találkozhatunk kéretlen, gyanús telefonhívásokkal, amikor </w:t>
      </w:r>
      <w:r w:rsidR="00C453B0">
        <w:t xml:space="preserve">a </w:t>
      </w:r>
      <w:proofErr w:type="gramStart"/>
      <w:r w:rsidRPr="00911E30">
        <w:t>csalók</w:t>
      </w:r>
      <w:proofErr w:type="gramEnd"/>
      <w:r w:rsidRPr="00911E30">
        <w:t xml:space="preserve"> bankok vagy cégek nevével visszaélve próbálnak érzékeny pénzügyi adatokat megszerezni ügyfelektől. Az elmúlt időszakban több </w:t>
      </w:r>
      <w:r w:rsidR="00347504">
        <w:t>b</w:t>
      </w:r>
      <w:r w:rsidRPr="00911E30">
        <w:t xml:space="preserve">ank nevében is indítottak adathalász telefonhívásokat gyanús, blokkolt bankkártya </w:t>
      </w:r>
      <w:proofErr w:type="gramStart"/>
      <w:r w:rsidRPr="00911E30">
        <w:t>tranzakcióra</w:t>
      </w:r>
      <w:proofErr w:type="gramEnd"/>
      <w:r w:rsidRPr="00911E30">
        <w:t xml:space="preserve"> vagy adategyeztetésre hivatkozva. </w:t>
      </w:r>
    </w:p>
    <w:p w:rsidR="000064BF" w:rsidRPr="00911E30" w:rsidRDefault="000064BF" w:rsidP="000064BF">
      <w:pPr>
        <w:jc w:val="both"/>
      </w:pPr>
      <w:r w:rsidRPr="00911E30">
        <w:rPr>
          <w:b/>
          <w:bCs/>
        </w:rPr>
        <w:t>Legyen mindig körültekintő kéretlen telefonhívások és SMS-</w:t>
      </w:r>
      <w:proofErr w:type="spellStart"/>
      <w:r w:rsidRPr="00911E30">
        <w:rPr>
          <w:b/>
          <w:bCs/>
        </w:rPr>
        <w:t>ek</w:t>
      </w:r>
      <w:proofErr w:type="spellEnd"/>
      <w:r w:rsidRPr="00911E30">
        <w:rPr>
          <w:b/>
          <w:bCs/>
        </w:rPr>
        <w:t xml:space="preserve"> esetén!</w:t>
      </w:r>
    </w:p>
    <w:p w:rsidR="000064BF" w:rsidRPr="00911E30" w:rsidRDefault="000064BF" w:rsidP="000064BF">
      <w:pPr>
        <w:numPr>
          <w:ilvl w:val="0"/>
          <w:numId w:val="1"/>
        </w:numPr>
        <w:jc w:val="both"/>
      </w:pPr>
      <w:r w:rsidRPr="00911E30">
        <w:rPr>
          <w:b/>
          <w:bCs/>
        </w:rPr>
        <w:t>SOHA NE adja meg a bankkártyája adatait, egyszer használatos SMS-ben kapott vagy online banki jelszavát és PIN-kódját!</w:t>
      </w:r>
      <w:r w:rsidRPr="00911E30">
        <w:t xml:space="preserve"> A bankok </w:t>
      </w:r>
      <w:r w:rsidR="00D5138E" w:rsidRPr="00D5138E">
        <w:rPr>
          <w:b/>
        </w:rPr>
        <w:t>SOSEM</w:t>
      </w:r>
      <w:r w:rsidRPr="00911E30">
        <w:t xml:space="preserve"> k</w:t>
      </w:r>
      <w:r w:rsidR="00D53150">
        <w:t xml:space="preserve">érik el ezeket az </w:t>
      </w:r>
      <w:proofErr w:type="gramStart"/>
      <w:r w:rsidR="00D53150">
        <w:t>információkat</w:t>
      </w:r>
      <w:proofErr w:type="gramEnd"/>
      <w:r w:rsidR="00D53150">
        <w:t>!</w:t>
      </w:r>
    </w:p>
    <w:p w:rsidR="000064BF" w:rsidRPr="000267A4" w:rsidRDefault="000064BF" w:rsidP="000064BF">
      <w:pPr>
        <w:numPr>
          <w:ilvl w:val="0"/>
          <w:numId w:val="1"/>
        </w:numPr>
        <w:jc w:val="both"/>
      </w:pPr>
      <w:r w:rsidRPr="000267A4">
        <w:rPr>
          <w:b/>
          <w:bCs/>
        </w:rPr>
        <w:t>Gyanús megkeresés esetén</w:t>
      </w:r>
      <w:r w:rsidRPr="000267A4">
        <w:rPr>
          <w:bCs/>
        </w:rPr>
        <w:t xml:space="preserve"> kérjük, inkább </w:t>
      </w:r>
      <w:r w:rsidRPr="000267A4">
        <w:rPr>
          <w:b/>
          <w:bCs/>
        </w:rPr>
        <w:t>szakítsa meg</w:t>
      </w:r>
      <w:r w:rsidRPr="000267A4">
        <w:rPr>
          <w:bCs/>
        </w:rPr>
        <w:t xml:space="preserve"> a telefonhívást, majd </w:t>
      </w:r>
      <w:r w:rsidRPr="000267A4">
        <w:rPr>
          <w:b/>
          <w:bCs/>
        </w:rPr>
        <w:t xml:space="preserve">hívja </w:t>
      </w:r>
      <w:r w:rsidRPr="000267A4">
        <w:rPr>
          <w:bCs/>
        </w:rPr>
        <w:t xml:space="preserve">a </w:t>
      </w:r>
      <w:r w:rsidR="00D53150">
        <w:rPr>
          <w:bCs/>
        </w:rPr>
        <w:t>b</w:t>
      </w:r>
      <w:r w:rsidRPr="000267A4">
        <w:rPr>
          <w:bCs/>
        </w:rPr>
        <w:t xml:space="preserve">ank ismert, weboldalán </w:t>
      </w:r>
      <w:proofErr w:type="gramStart"/>
      <w:r w:rsidRPr="000267A4">
        <w:rPr>
          <w:bCs/>
        </w:rPr>
        <w:t>publikált</w:t>
      </w:r>
      <w:proofErr w:type="gramEnd"/>
      <w:r w:rsidRPr="000267A4">
        <w:rPr>
          <w:bCs/>
        </w:rPr>
        <w:t xml:space="preserve"> ügyfélszolgálati telefonszámát a hívás valódiságának ellenőrzéséhez</w:t>
      </w:r>
      <w:r w:rsidR="00D53150">
        <w:rPr>
          <w:bCs/>
        </w:rPr>
        <w:t>!</w:t>
      </w:r>
    </w:p>
    <w:p w:rsidR="000064BF" w:rsidRPr="00911E30" w:rsidRDefault="000064BF" w:rsidP="000064BF">
      <w:pPr>
        <w:numPr>
          <w:ilvl w:val="0"/>
          <w:numId w:val="1"/>
        </w:numPr>
        <w:jc w:val="both"/>
      </w:pPr>
      <w:r w:rsidRPr="000267A4">
        <w:rPr>
          <w:b/>
        </w:rPr>
        <w:t>Ne használja</w:t>
      </w:r>
      <w:r w:rsidRPr="00911E30">
        <w:t xml:space="preserve"> az ellenőrzéshez a hívó által megadott telefonszámot! A szám hamis lehet, vagy kifejezette</w:t>
      </w:r>
      <w:r w:rsidR="00D53150">
        <w:t>n a csaláshoz is létrehozhatták!</w:t>
      </w:r>
    </w:p>
    <w:p w:rsidR="000064BF" w:rsidRPr="00911E30" w:rsidRDefault="000064BF" w:rsidP="000064BF">
      <w:pPr>
        <w:numPr>
          <w:ilvl w:val="0"/>
          <w:numId w:val="1"/>
        </w:numPr>
        <w:jc w:val="both"/>
      </w:pPr>
      <w:r w:rsidRPr="00911E30">
        <w:rPr>
          <w:b/>
          <w:bCs/>
        </w:rPr>
        <w:t>NE hagyja jóvá mobilbanki alkalmazásában az ismeretlen kártyás vásárlásokat, amennyiben azt nem Ön hajtotta végre!</w:t>
      </w:r>
    </w:p>
    <w:p w:rsidR="000064BF" w:rsidRPr="000267A4" w:rsidRDefault="000064BF" w:rsidP="000064BF">
      <w:pPr>
        <w:numPr>
          <w:ilvl w:val="0"/>
          <w:numId w:val="1"/>
        </w:numPr>
        <w:jc w:val="both"/>
        <w:rPr>
          <w:b/>
        </w:rPr>
      </w:pPr>
      <w:r w:rsidRPr="000267A4">
        <w:rPr>
          <w:b/>
        </w:rPr>
        <w:t>Ne telepítsen ismeretlen eredetű alkalmazást</w:t>
      </w:r>
      <w:r w:rsidRPr="00911E30">
        <w:t xml:space="preserve"> telefonjára vagy számítógépére, </w:t>
      </w:r>
      <w:r w:rsidRPr="000267A4">
        <w:rPr>
          <w:b/>
        </w:rPr>
        <w:t>soha ne engedélyezzen távoli hozzáférést illet</w:t>
      </w:r>
      <w:r w:rsidR="00D53150">
        <w:rPr>
          <w:b/>
        </w:rPr>
        <w:t>éktelen személyeknek eszközéhez!</w:t>
      </w:r>
    </w:p>
    <w:p w:rsidR="000064BF" w:rsidRDefault="000064BF" w:rsidP="000064BF">
      <w:pPr>
        <w:numPr>
          <w:ilvl w:val="0"/>
          <w:numId w:val="1"/>
        </w:numPr>
        <w:jc w:val="both"/>
      </w:pPr>
      <w:r w:rsidRPr="00911E30">
        <w:t>Amennyiben véletlenül kiadta bankkártya vagy egyéb pénzügyi adatait, kérjük</w:t>
      </w:r>
      <w:r w:rsidR="00D53150">
        <w:t>,</w:t>
      </w:r>
      <w:r w:rsidRPr="00911E30">
        <w:t xml:space="preserve"> </w:t>
      </w:r>
      <w:r w:rsidRPr="00D53150">
        <w:rPr>
          <w:b/>
        </w:rPr>
        <w:t>haladéktalanul hívja</w:t>
      </w:r>
      <w:r w:rsidRPr="00911E30">
        <w:t xml:space="preserve"> </w:t>
      </w:r>
      <w:r>
        <w:t>bankja</w:t>
      </w:r>
      <w:r w:rsidRPr="00911E30">
        <w:t xml:space="preserve"> ügyfélszolgálatát</w:t>
      </w:r>
      <w:r>
        <w:t>.</w:t>
      </w:r>
    </w:p>
    <w:p w:rsidR="000064BF" w:rsidRPr="000267A4" w:rsidRDefault="000064BF" w:rsidP="00FF6CE8">
      <w:pPr>
        <w:jc w:val="center"/>
        <w:rPr>
          <w:b/>
        </w:rPr>
      </w:pPr>
      <w:r w:rsidRPr="000267A4">
        <w:rPr>
          <w:b/>
        </w:rPr>
        <w:lastRenderedPageBreak/>
        <w:t>További tanácsok</w:t>
      </w:r>
      <w:r>
        <w:rPr>
          <w:b/>
        </w:rPr>
        <w:t xml:space="preserve"> az interneten történő biztonságos bankoláshoz</w:t>
      </w:r>
    </w:p>
    <w:p w:rsidR="000064BF" w:rsidRPr="000267A4" w:rsidRDefault="000064BF" w:rsidP="000064BF">
      <w:pPr>
        <w:numPr>
          <w:ilvl w:val="0"/>
          <w:numId w:val="2"/>
        </w:numPr>
        <w:jc w:val="both"/>
      </w:pPr>
      <w:r w:rsidRPr="000267A4">
        <w:rPr>
          <w:b/>
          <w:bCs/>
        </w:rPr>
        <w:t xml:space="preserve">Ne használja az internetbankot e-mailben vagy közösségi médiában kapott </w:t>
      </w:r>
      <w:proofErr w:type="gramStart"/>
      <w:r w:rsidRPr="000267A4">
        <w:rPr>
          <w:b/>
          <w:bCs/>
        </w:rPr>
        <w:t>linken</w:t>
      </w:r>
      <w:proofErr w:type="gramEnd"/>
      <w:r w:rsidRPr="000267A4">
        <w:rPr>
          <w:b/>
          <w:bCs/>
        </w:rPr>
        <w:t xml:space="preserve"> keresztül</w:t>
      </w:r>
      <w:r w:rsidR="00D53150">
        <w:t>!</w:t>
      </w:r>
      <w:r w:rsidRPr="000267A4">
        <w:t xml:space="preserve"> </w:t>
      </w:r>
      <w:r w:rsidR="00D53150">
        <w:t>A</w:t>
      </w:r>
      <w:r w:rsidRPr="000267A4">
        <w:t>z internetbanki felületet mindig a címet kézzel begépelve nyissa meg, még akkor is, ha első látásra me</w:t>
      </w:r>
      <w:r w:rsidR="00D53150">
        <w:t xml:space="preserve">gbízható helyről kapta a </w:t>
      </w:r>
      <w:proofErr w:type="gramStart"/>
      <w:r w:rsidR="00D53150">
        <w:t>linket</w:t>
      </w:r>
      <w:proofErr w:type="gramEnd"/>
      <w:r w:rsidR="00D53150">
        <w:t>!</w:t>
      </w:r>
    </w:p>
    <w:p w:rsidR="000064BF" w:rsidRPr="000267A4" w:rsidRDefault="000064BF" w:rsidP="000064BF">
      <w:pPr>
        <w:numPr>
          <w:ilvl w:val="0"/>
          <w:numId w:val="2"/>
        </w:numPr>
        <w:jc w:val="both"/>
      </w:pPr>
      <w:r w:rsidRPr="000267A4">
        <w:rPr>
          <w:b/>
          <w:bCs/>
        </w:rPr>
        <w:t>Figyeljen az ú</w:t>
      </w:r>
      <w:r w:rsidR="00D53150">
        <w:rPr>
          <w:b/>
          <w:bCs/>
        </w:rPr>
        <w:t>gynevezett adathalász levelekre!</w:t>
      </w:r>
      <w:r w:rsidRPr="000267A4">
        <w:t xml:space="preserve"> Egyes csalók látszólag a bank nevében küldött e-mailekben kérhetik fel különféle okokkal (fiókfrissítés, </w:t>
      </w:r>
      <w:proofErr w:type="gramStart"/>
      <w:r w:rsidRPr="000267A4">
        <w:t>fiók tiltás</w:t>
      </w:r>
      <w:proofErr w:type="gramEnd"/>
      <w:r w:rsidRPr="000267A4">
        <w:t>, rendszerkarbantartás, adategyeztetés, stb.) arra</w:t>
      </w:r>
      <w:r w:rsidR="00D53150">
        <w:t>,</w:t>
      </w:r>
      <w:r w:rsidRPr="000267A4">
        <w:t xml:space="preserve"> hogy megadja banki adatait egy csaló, </w:t>
      </w:r>
      <w:r w:rsidR="00D53150">
        <w:t>a bankéhoz hasonlító weboldalon.</w:t>
      </w:r>
      <w:r w:rsidRPr="000267A4">
        <w:t> </w:t>
      </w:r>
      <w:r w:rsidRPr="000267A4">
        <w:rPr>
          <w:b/>
          <w:bCs/>
        </w:rPr>
        <w:t>A levelekben közös, hogy minden esetben kérik a csaló weboldal felkeresését, és az adatok megadását.</w:t>
      </w:r>
      <w:r w:rsidR="00D53150">
        <w:rPr>
          <w:b/>
          <w:bCs/>
        </w:rPr>
        <w:t xml:space="preserve"> </w:t>
      </w:r>
      <w:r w:rsidRPr="000267A4">
        <w:t xml:space="preserve">Mindezt könnyen ellenőrizheti: az egeret a megadott </w:t>
      </w:r>
      <w:proofErr w:type="gramStart"/>
      <w:r w:rsidRPr="000267A4">
        <w:t>linkre</w:t>
      </w:r>
      <w:proofErr w:type="gramEnd"/>
      <w:r w:rsidRPr="000267A4">
        <w:t xml:space="preserve"> húzva a böngésző megmutatja az oldal címét, így azonnal kiderül, hogy az nem banké. (Figyelmesen nézze meg a hivatkozásokat, néha csak 1-2 betű tér el!) </w:t>
      </w:r>
      <w:r w:rsidRPr="000267A4">
        <w:rPr>
          <w:b/>
          <w:bCs/>
        </w:rPr>
        <w:t xml:space="preserve">Soha ne kattintson ilyen oldalakra, és </w:t>
      </w:r>
      <w:r w:rsidR="00D53150">
        <w:rPr>
          <w:b/>
          <w:bCs/>
        </w:rPr>
        <w:t xml:space="preserve">semmiképpen </w:t>
      </w:r>
      <w:r w:rsidR="00C453B0">
        <w:rPr>
          <w:b/>
          <w:bCs/>
        </w:rPr>
        <w:t>s</w:t>
      </w:r>
      <w:r w:rsidR="00D53150">
        <w:rPr>
          <w:b/>
          <w:bCs/>
        </w:rPr>
        <w:t>e adja meg adatait!</w:t>
      </w:r>
      <w:r w:rsidRPr="000267A4">
        <w:rPr>
          <w:b/>
          <w:bCs/>
        </w:rPr>
        <w:t xml:space="preserve"> A bankok nem küldenek ilyen típusú e-maileket ügyfeleinek.  </w:t>
      </w:r>
    </w:p>
    <w:p w:rsidR="000064BF" w:rsidRPr="000267A4" w:rsidRDefault="000064BF" w:rsidP="000064BF">
      <w:pPr>
        <w:numPr>
          <w:ilvl w:val="0"/>
          <w:numId w:val="2"/>
        </w:numPr>
        <w:jc w:val="both"/>
      </w:pPr>
      <w:r w:rsidRPr="000267A4">
        <w:t xml:space="preserve">A fokozott biztonság érdekében az interneten indított banki </w:t>
      </w:r>
      <w:proofErr w:type="gramStart"/>
      <w:r w:rsidRPr="000267A4">
        <w:t>tranzakciókat</w:t>
      </w:r>
      <w:proofErr w:type="gramEnd"/>
      <w:r w:rsidRPr="000267A4">
        <w:t xml:space="preserve"> (sőt, a netbankba történő belépést is) saját mobileszközön jóvá kell hagyni. Okostelefonját </w:t>
      </w:r>
      <w:r w:rsidRPr="00D53150">
        <w:rPr>
          <w:b/>
        </w:rPr>
        <w:t>ne hagyja</w:t>
      </w:r>
      <w:r w:rsidRPr="000267A4">
        <w:t xml:space="preserve"> védelem nélkül, </w:t>
      </w:r>
      <w:r w:rsidRPr="00D53150">
        <w:rPr>
          <w:b/>
        </w:rPr>
        <w:t xml:space="preserve">használja </w:t>
      </w:r>
      <w:r w:rsidRPr="000267A4">
        <w:t>a képernyőzárat</w:t>
      </w:r>
      <w:bookmarkStart w:id="0" w:name="_GoBack"/>
      <w:bookmarkEnd w:id="0"/>
      <w:r w:rsidRPr="000267A4">
        <w:t xml:space="preserve"> és a </w:t>
      </w:r>
      <w:r w:rsidRPr="00D53150">
        <w:rPr>
          <w:b/>
        </w:rPr>
        <w:t>PIN-kódot</w:t>
      </w:r>
      <w:r w:rsidRPr="000267A4">
        <w:t xml:space="preserve"> is</w:t>
      </w:r>
      <w:r w:rsidR="00D53150">
        <w:t>!</w:t>
      </w:r>
    </w:p>
    <w:p w:rsidR="000064BF" w:rsidRPr="00D53150" w:rsidRDefault="000064BF" w:rsidP="000064BF">
      <w:pPr>
        <w:numPr>
          <w:ilvl w:val="0"/>
          <w:numId w:val="2"/>
        </w:numPr>
        <w:jc w:val="both"/>
        <w:rPr>
          <w:b/>
        </w:rPr>
      </w:pPr>
      <w:r w:rsidRPr="000267A4">
        <w:t xml:space="preserve">Amikor új felhasználóként regisztrál a mobiltelefonon működő banki alkalmazásba, különös figyelemmel kezelje a belépéshez szükséges kódokat. A kódot </w:t>
      </w:r>
      <w:r w:rsidRPr="00D53150">
        <w:rPr>
          <w:b/>
        </w:rPr>
        <w:t>SOHA ne adja</w:t>
      </w:r>
      <w:r w:rsidRPr="000267A4">
        <w:t xml:space="preserve"> meg semmilyen böngészőben vagy weboldalon, azt </w:t>
      </w:r>
      <w:r w:rsidR="00D53150">
        <w:t>csak</w:t>
      </w:r>
      <w:r w:rsidRPr="000267A4">
        <w:t xml:space="preserve"> a banki mobilalkalmazásban kell beírni. </w:t>
      </w:r>
      <w:r w:rsidRPr="00D53150">
        <w:rPr>
          <w:b/>
        </w:rPr>
        <w:t xml:space="preserve">Ügyeljen rá, hogy </w:t>
      </w:r>
      <w:r w:rsidR="00D53150" w:rsidRPr="00D53150">
        <w:rPr>
          <w:b/>
        </w:rPr>
        <w:t>ez a kód más kezébe ne kerüljön!</w:t>
      </w:r>
    </w:p>
    <w:p w:rsidR="000064BF" w:rsidRDefault="000064BF" w:rsidP="000064BF">
      <w:pPr>
        <w:numPr>
          <w:ilvl w:val="0"/>
          <w:numId w:val="2"/>
        </w:numPr>
        <w:jc w:val="both"/>
      </w:pPr>
      <w:r w:rsidRPr="000267A4">
        <w:t xml:space="preserve">Ha bármilyen gyanús körülményt észlel, vagy véletlenül megadata adatait egy csaló weboldalon, </w:t>
      </w:r>
      <w:r w:rsidRPr="00D53150">
        <w:rPr>
          <w:b/>
        </w:rPr>
        <w:t>azonnal hívja</w:t>
      </w:r>
      <w:r w:rsidRPr="000267A4">
        <w:t xml:space="preserve"> bankja központi telefonszámot. </w:t>
      </w:r>
    </w:p>
    <w:p w:rsidR="0074680B" w:rsidRPr="0074680B" w:rsidRDefault="0074680B" w:rsidP="0074680B">
      <w:pPr>
        <w:ind w:left="360"/>
        <w:jc w:val="right"/>
        <w:rPr>
          <w:i/>
          <w:sz w:val="20"/>
          <w:szCs w:val="20"/>
        </w:rPr>
      </w:pPr>
      <w:r w:rsidRPr="0074680B">
        <w:rPr>
          <w:i/>
          <w:sz w:val="20"/>
          <w:szCs w:val="20"/>
        </w:rPr>
        <w:t>(</w:t>
      </w:r>
      <w:proofErr w:type="spellStart"/>
      <w:r w:rsidRPr="0074680B">
        <w:rPr>
          <w:i/>
          <w:sz w:val="20"/>
          <w:szCs w:val="20"/>
        </w:rPr>
        <w:t>Forrás</w:t>
      </w:r>
      <w:proofErr w:type="gramStart"/>
      <w:r w:rsidRPr="0074680B">
        <w:rPr>
          <w:i/>
          <w:sz w:val="20"/>
          <w:szCs w:val="20"/>
        </w:rPr>
        <w:t>:Raiffeisen</w:t>
      </w:r>
      <w:proofErr w:type="spellEnd"/>
      <w:proofErr w:type="gramEnd"/>
      <w:r w:rsidRPr="0074680B">
        <w:rPr>
          <w:i/>
          <w:sz w:val="20"/>
          <w:szCs w:val="20"/>
        </w:rPr>
        <w:t xml:space="preserve"> Bank)</w:t>
      </w:r>
    </w:p>
    <w:p w:rsidR="000064BF" w:rsidRPr="00015F52" w:rsidRDefault="000064BF" w:rsidP="000064BF">
      <w:pPr>
        <w:jc w:val="both"/>
        <w:rPr>
          <w:b/>
          <w:bCs/>
        </w:rPr>
      </w:pPr>
      <w:r w:rsidRPr="00015F52">
        <w:rPr>
          <w:b/>
          <w:bCs/>
        </w:rPr>
        <w:t xml:space="preserve">További hasznos </w:t>
      </w:r>
      <w:proofErr w:type="gramStart"/>
      <w:r w:rsidRPr="00015F52">
        <w:rPr>
          <w:b/>
          <w:bCs/>
        </w:rPr>
        <w:t>információk</w:t>
      </w:r>
      <w:proofErr w:type="gramEnd"/>
      <w:r w:rsidRPr="00015F52">
        <w:rPr>
          <w:b/>
          <w:bCs/>
        </w:rPr>
        <w:t xml:space="preserve"> találhatók az alábbi internetes felületeken:</w:t>
      </w:r>
    </w:p>
    <w:p w:rsidR="000064BF" w:rsidRPr="00015F52" w:rsidRDefault="000064BF" w:rsidP="000064BF">
      <w:pPr>
        <w:jc w:val="both"/>
        <w:rPr>
          <w:color w:val="0070C0"/>
        </w:rPr>
      </w:pPr>
      <w:proofErr w:type="gramStart"/>
      <w:r w:rsidRPr="00015F52">
        <w:rPr>
          <w:bCs/>
          <w:color w:val="0070C0"/>
        </w:rPr>
        <w:t>http</w:t>
      </w:r>
      <w:proofErr w:type="gramEnd"/>
      <w:r w:rsidRPr="00015F52">
        <w:rPr>
          <w:bCs/>
          <w:color w:val="0070C0"/>
        </w:rPr>
        <w:t>://www.police.hu/hu/hirek-es-informaciok/bunmegelozes/internet-biztonsag</w:t>
      </w:r>
    </w:p>
    <w:p w:rsidR="000064BF" w:rsidRPr="006E09D6" w:rsidRDefault="00C453B0" w:rsidP="000064BF">
      <w:pPr>
        <w:jc w:val="both"/>
      </w:pPr>
      <w:hyperlink r:id="rId9" w:history="1">
        <w:r w:rsidR="000064BF" w:rsidRPr="006E09D6">
          <w:rPr>
            <w:rStyle w:val="Hiperhivatkozs"/>
          </w:rPr>
          <w:t>https://nki.gov.hu/</w:t>
        </w:r>
      </w:hyperlink>
    </w:p>
    <w:p w:rsidR="000064BF" w:rsidRPr="006E09D6" w:rsidRDefault="00C453B0" w:rsidP="000064BF">
      <w:pPr>
        <w:jc w:val="both"/>
      </w:pPr>
      <w:hyperlink r:id="rId10" w:history="1">
        <w:r w:rsidR="000064BF" w:rsidRPr="006E09D6">
          <w:rPr>
            <w:rStyle w:val="Hiperhivatkozs"/>
          </w:rPr>
          <w:t>https://nki.gov.hu/it-biztonsag/kiadvanyok/segedletek/</w:t>
        </w:r>
      </w:hyperlink>
    </w:p>
    <w:p w:rsidR="000064BF" w:rsidRPr="006E09D6" w:rsidRDefault="00C453B0" w:rsidP="000064BF">
      <w:pPr>
        <w:jc w:val="both"/>
      </w:pPr>
      <w:hyperlink r:id="rId11" w:history="1">
        <w:r w:rsidR="000064BF" w:rsidRPr="006E09D6">
          <w:rPr>
            <w:rStyle w:val="Hiperhivatkozs"/>
          </w:rPr>
          <w:t>https://nki.gov.hu/it-biztonsag/kiadvanyok/szorolapok/</w:t>
        </w:r>
      </w:hyperlink>
    </w:p>
    <w:p w:rsidR="000064BF" w:rsidRPr="006E09D6" w:rsidRDefault="00C453B0" w:rsidP="000064BF">
      <w:pPr>
        <w:jc w:val="both"/>
      </w:pPr>
      <w:hyperlink r:id="rId12" w:history="1">
        <w:r w:rsidR="000064BF" w:rsidRPr="006E09D6">
          <w:rPr>
            <w:rStyle w:val="Hiperhivatkozs"/>
          </w:rPr>
          <w:t>https://nki.gov.hu/it-biztonsag/tanacsok/</w:t>
        </w:r>
      </w:hyperlink>
    </w:p>
    <w:p w:rsidR="002F0CCB" w:rsidRPr="002F0CCB" w:rsidRDefault="002F0CCB" w:rsidP="000064BF">
      <w:pPr>
        <w:jc w:val="both"/>
        <w:rPr>
          <w:color w:val="4472C4" w:themeColor="accent5"/>
          <w:u w:val="single"/>
        </w:rPr>
      </w:pPr>
      <w:r w:rsidRPr="002F0CCB">
        <w:rPr>
          <w:color w:val="4472C4" w:themeColor="accent5"/>
          <w:u w:val="single"/>
        </w:rPr>
        <w:t>https://kiberpajzs.hu/</w:t>
      </w:r>
    </w:p>
    <w:p w:rsidR="000064BF" w:rsidRPr="00015F52" w:rsidRDefault="00C453B0" w:rsidP="000064BF">
      <w:pPr>
        <w:jc w:val="both"/>
      </w:pPr>
      <w:hyperlink r:id="rId13" w:history="1">
        <w:r w:rsidR="000064BF" w:rsidRPr="00015F52">
          <w:rPr>
            <w:rStyle w:val="Hiperhivatkozs"/>
          </w:rPr>
          <w:t>https://www.mnb.hu/fogyasztovedelem/hirek-aktualitasok/ne-valjon-szamitogepes-csalas-aldozatava</w:t>
        </w:r>
      </w:hyperlink>
    </w:p>
    <w:p w:rsidR="00211472" w:rsidRDefault="00C453B0">
      <w:pPr>
        <w:rPr>
          <w:rFonts w:eastAsia="Calibri" w:cs="Times New Roman"/>
        </w:rPr>
      </w:pPr>
      <w:hyperlink r:id="rId14" w:history="1">
        <w:r w:rsidR="002974AF" w:rsidRPr="002974AF">
          <w:rPr>
            <w:rFonts w:eastAsia="Calibri" w:cs="Times New Roman"/>
            <w:color w:val="0563C1"/>
            <w:u w:val="single"/>
          </w:rPr>
          <w:t>https://www.otpbank.hu/portal/hu/Adathalaszat/kviz</w:t>
        </w:r>
      </w:hyperlink>
    </w:p>
    <w:p w:rsidR="0074680B" w:rsidRDefault="0074680B">
      <w:pPr>
        <w:rPr>
          <w:rFonts w:eastAsia="Calibri" w:cs="Times New Roman"/>
        </w:rPr>
      </w:pPr>
    </w:p>
    <w:p w:rsidR="0074680B" w:rsidRDefault="0074680B">
      <w:pPr>
        <w:rPr>
          <w:rFonts w:eastAsia="Calibri" w:cs="Times New Roman"/>
        </w:rPr>
      </w:pPr>
    </w:p>
    <w:p w:rsidR="0074680B" w:rsidRPr="0074680B" w:rsidRDefault="0074680B" w:rsidP="0074680B">
      <w:pPr>
        <w:pStyle w:val="NormlWeb"/>
        <w:spacing w:before="0" w:after="0"/>
        <w:jc w:val="center"/>
        <w:rPr>
          <w:b/>
          <w:color w:val="4472C4" w:themeColor="accent5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4680B">
        <w:rPr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 xml:space="preserve">NE ADJON ESÉLYT </w:t>
      </w:r>
      <w:proofErr w:type="gramStart"/>
      <w:r w:rsidRPr="0074680B">
        <w:rPr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</w:t>
      </w:r>
      <w:proofErr w:type="gramEnd"/>
      <w:r w:rsidRPr="0074680B">
        <w:rPr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BŰNÖZÖKNEK!</w:t>
      </w:r>
    </w:p>
    <w:p w:rsidR="0074680B" w:rsidRPr="0074680B" w:rsidRDefault="0023683B" w:rsidP="0074680B">
      <w:pPr>
        <w:pStyle w:val="NormlWeb"/>
        <w:spacing w:before="0" w:after="0"/>
        <w:jc w:val="center"/>
        <w:rPr>
          <w:b/>
          <w:color w:val="4472C4" w:themeColor="accent5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Legyen óvatos</w:t>
      </w:r>
      <w:r w:rsidR="0074680B" w:rsidRPr="0074680B">
        <w:rPr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!</w:t>
      </w:r>
    </w:p>
    <w:p w:rsidR="0074680B" w:rsidRDefault="0074680B">
      <w:pPr>
        <w:rPr>
          <w:rFonts w:eastAsia="Calibri" w:cs="Times New Roman"/>
        </w:rPr>
      </w:pPr>
    </w:p>
    <w:p w:rsidR="0074680B" w:rsidRDefault="0074680B" w:rsidP="0074680B">
      <w:pPr>
        <w:pStyle w:val="Szvegtrzs"/>
        <w:jc w:val="center"/>
        <w:rPr>
          <w:b/>
          <w:color w:val="000080"/>
          <w:sz w:val="28"/>
          <w:szCs w:val="28"/>
        </w:rPr>
      </w:pPr>
      <w:r w:rsidRPr="00C246E8">
        <w:rPr>
          <w:b/>
          <w:color w:val="000080"/>
          <w:sz w:val="28"/>
          <w:szCs w:val="28"/>
        </w:rPr>
        <w:t xml:space="preserve">Amennyiben mégis bűncselekmény áldozatává </w:t>
      </w:r>
      <w:proofErr w:type="gramStart"/>
      <w:r w:rsidRPr="00C246E8">
        <w:rPr>
          <w:b/>
          <w:color w:val="000080"/>
          <w:sz w:val="28"/>
          <w:szCs w:val="28"/>
        </w:rPr>
        <w:t>válik</w:t>
      </w:r>
      <w:proofErr w:type="gramEnd"/>
      <w:r w:rsidRPr="00C246E8">
        <w:rPr>
          <w:b/>
          <w:color w:val="000080"/>
          <w:sz w:val="28"/>
          <w:szCs w:val="28"/>
        </w:rPr>
        <w:t xml:space="preserve"> értesítse a rendőrséget az ingyenesen hívható 112-es segélyhívó számon!</w:t>
      </w:r>
    </w:p>
    <w:p w:rsidR="0074680B" w:rsidRDefault="0074680B">
      <w:pPr>
        <w:rPr>
          <w:rFonts w:eastAsia="Calibri" w:cs="Times New Roman"/>
        </w:rPr>
      </w:pPr>
      <w:r>
        <w:rPr>
          <w:b/>
          <w:noProof/>
          <w:sz w:val="36"/>
          <w:szCs w:val="36"/>
          <w:lang w:eastAsia="hu-HU"/>
        </w:rPr>
        <w:drawing>
          <wp:anchor distT="0" distB="0" distL="114300" distR="114300" simplePos="0" relativeHeight="251662336" behindDoc="0" locked="0" layoutInCell="1" allowOverlap="1" wp14:anchorId="7F7108B7" wp14:editId="2E684420">
            <wp:simplePos x="0" y="0"/>
            <wp:positionH relativeFrom="margin">
              <wp:align>center</wp:align>
            </wp:positionH>
            <wp:positionV relativeFrom="paragraph">
              <wp:posOffset>281305</wp:posOffset>
            </wp:positionV>
            <wp:extent cx="4869815" cy="1257300"/>
            <wp:effectExtent l="0" t="0" r="6985" b="0"/>
            <wp:wrapSquare wrapText="bothSides"/>
            <wp:docPr id="14" name="Kép 14" descr="imagesCA7465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sCA7465NT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981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680B" w:rsidRDefault="0074680B"/>
    <w:sectPr w:rsidR="0074680B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80B" w:rsidRDefault="0074680B" w:rsidP="0074680B">
      <w:pPr>
        <w:spacing w:after="0" w:line="240" w:lineRule="auto"/>
      </w:pPr>
      <w:r>
        <w:separator/>
      </w:r>
    </w:p>
  </w:endnote>
  <w:endnote w:type="continuationSeparator" w:id="0">
    <w:p w:rsidR="0074680B" w:rsidRDefault="0074680B" w:rsidP="00746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0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657"/>
      <w:gridCol w:w="5894"/>
      <w:gridCol w:w="1657"/>
    </w:tblGrid>
    <w:tr w:rsidR="0074680B" w:rsidRPr="0074680B" w:rsidTr="00C83735">
      <w:trPr>
        <w:trHeight w:val="915"/>
      </w:trPr>
      <w:tc>
        <w:tcPr>
          <w:tcW w:w="1657" w:type="dxa"/>
          <w:tcBorders>
            <w:bottom w:val="single" w:sz="4" w:space="0" w:color="auto"/>
          </w:tcBorders>
        </w:tcPr>
        <w:p w:rsidR="0074680B" w:rsidRPr="0074680B" w:rsidRDefault="0074680B" w:rsidP="0074680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Times New Roman"/>
              <w:szCs w:val="24"/>
              <w:lang w:eastAsia="hu-HU"/>
            </w:rPr>
          </w:pPr>
          <w:r w:rsidRPr="0074680B">
            <w:rPr>
              <w:rFonts w:ascii="Arial" w:eastAsia="Times New Roman" w:hAnsi="Arial" w:cs="Times New Roman"/>
              <w:szCs w:val="24"/>
              <w:lang w:eastAsia="hu-HU"/>
            </w:rPr>
            <w:ptab w:relativeTo="margin" w:alignment="center" w:leader="none"/>
          </w:r>
        </w:p>
        <w:p w:rsidR="0074680B" w:rsidRPr="0074680B" w:rsidRDefault="0074680B" w:rsidP="0074680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eastAsia="Times New Roman" w:cs="Times New Roman"/>
              <w:szCs w:val="24"/>
              <w:lang w:eastAsia="hu-HU"/>
            </w:rPr>
          </w:pPr>
          <w:r w:rsidRPr="0074680B">
            <w:rPr>
              <w:rFonts w:eastAsia="Times New Roman" w:cs="Times New Roman"/>
              <w:noProof/>
              <w:szCs w:val="24"/>
              <w:lang w:eastAsia="hu-HU"/>
            </w:rPr>
            <w:drawing>
              <wp:inline distT="0" distB="0" distL="0" distR="0" wp14:anchorId="6A908AB0" wp14:editId="46256FB5">
                <wp:extent cx="561975" cy="657225"/>
                <wp:effectExtent l="0" t="0" r="9525" b="9525"/>
                <wp:docPr id="8" name="Kép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74680B" w:rsidRPr="0074680B" w:rsidRDefault="0074680B" w:rsidP="0074680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eastAsia="Times New Roman" w:cs="Times New Roman"/>
              <w:szCs w:val="24"/>
              <w:lang w:eastAsia="hu-HU"/>
            </w:rPr>
          </w:pPr>
        </w:p>
      </w:tc>
      <w:tc>
        <w:tcPr>
          <w:tcW w:w="5894" w:type="dxa"/>
          <w:tcBorders>
            <w:bottom w:val="single" w:sz="4" w:space="0" w:color="auto"/>
          </w:tcBorders>
        </w:tcPr>
        <w:p w:rsidR="0074680B" w:rsidRPr="0074680B" w:rsidRDefault="0074680B" w:rsidP="0074680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Times New Roman"/>
              <w:szCs w:val="24"/>
              <w:lang w:eastAsia="hu-HU"/>
            </w:rPr>
          </w:pPr>
        </w:p>
        <w:p w:rsidR="0074680B" w:rsidRPr="0074680B" w:rsidRDefault="0074680B" w:rsidP="0074680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eastAsia="Times New Roman" w:cs="Times New Roman"/>
              <w:sz w:val="20"/>
              <w:szCs w:val="20"/>
              <w:lang w:eastAsia="hu-HU"/>
            </w:rPr>
          </w:pPr>
          <w:r w:rsidRPr="0074680B">
            <w:rPr>
              <w:rFonts w:eastAsia="Times New Roman" w:cs="Times New Roman"/>
              <w:sz w:val="20"/>
              <w:szCs w:val="20"/>
              <w:lang w:eastAsia="hu-HU"/>
            </w:rPr>
            <w:t>SOMOGY MEGYEI RENDŐR-FŐKAPITÁNYSÁG</w:t>
          </w:r>
        </w:p>
        <w:p w:rsidR="0074680B" w:rsidRPr="0074680B" w:rsidRDefault="0074680B" w:rsidP="0074680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eastAsia="Times New Roman" w:cs="Times New Roman"/>
              <w:sz w:val="20"/>
              <w:szCs w:val="20"/>
              <w:lang w:eastAsia="hu-HU"/>
            </w:rPr>
          </w:pPr>
          <w:r w:rsidRPr="0074680B">
            <w:rPr>
              <w:rFonts w:eastAsia="Times New Roman" w:cs="Times New Roman"/>
              <w:sz w:val="20"/>
              <w:szCs w:val="20"/>
              <w:lang w:eastAsia="hu-HU"/>
            </w:rPr>
            <w:t>BŰNÜGYI IGAZGATÓSÁG</w:t>
          </w:r>
        </w:p>
        <w:p w:rsidR="0074680B" w:rsidRPr="0074680B" w:rsidRDefault="0074680B" w:rsidP="0074680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eastAsia="Times New Roman" w:cs="Times New Roman"/>
              <w:sz w:val="20"/>
              <w:szCs w:val="20"/>
              <w:lang w:eastAsia="hu-HU"/>
            </w:rPr>
          </w:pPr>
          <w:r w:rsidRPr="0074680B">
            <w:rPr>
              <w:rFonts w:eastAsia="Times New Roman" w:cs="Times New Roman"/>
              <w:sz w:val="20"/>
              <w:szCs w:val="20"/>
              <w:lang w:eastAsia="hu-HU"/>
            </w:rPr>
            <w:t>Bűnmegelőzési Osztály</w:t>
          </w:r>
        </w:p>
        <w:p w:rsidR="0074680B" w:rsidRPr="0074680B" w:rsidRDefault="0074680B" w:rsidP="0074680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eastAsia="Times New Roman" w:cs="Times New Roman"/>
              <w:sz w:val="18"/>
              <w:szCs w:val="18"/>
              <w:lang w:eastAsia="hu-HU"/>
            </w:rPr>
          </w:pPr>
          <w:r w:rsidRPr="0074680B">
            <w:rPr>
              <w:rFonts w:eastAsia="Times New Roman" w:cs="Times New Roman"/>
              <w:sz w:val="18"/>
              <w:szCs w:val="18"/>
              <w:lang w:eastAsia="hu-HU"/>
            </w:rPr>
            <w:t>7400 Kaposvár, Szent Imre u. 14/c. Pf.:121</w:t>
          </w:r>
        </w:p>
        <w:p w:rsidR="0074680B" w:rsidRPr="0074680B" w:rsidRDefault="0074680B" w:rsidP="0074680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eastAsia="Times New Roman" w:cs="Times New Roman"/>
              <w:sz w:val="18"/>
              <w:szCs w:val="18"/>
              <w:lang w:eastAsia="hu-HU"/>
            </w:rPr>
          </w:pPr>
          <w:r w:rsidRPr="0074680B">
            <w:rPr>
              <w:rFonts w:eastAsia="Times New Roman" w:cs="Times New Roman"/>
              <w:sz w:val="18"/>
              <w:szCs w:val="18"/>
              <w:lang w:eastAsia="hu-HU"/>
            </w:rPr>
            <w:t>TEL:82/502-700-2732, FAX:82/502-700-2772</w:t>
          </w:r>
        </w:p>
        <w:p w:rsidR="0074680B" w:rsidRPr="0074680B" w:rsidRDefault="0074680B" w:rsidP="0074680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eastAsia="Times New Roman" w:cs="Times New Roman"/>
              <w:sz w:val="18"/>
              <w:szCs w:val="18"/>
              <w:lang w:eastAsia="hu-HU"/>
            </w:rPr>
          </w:pPr>
          <w:r w:rsidRPr="0074680B">
            <w:rPr>
              <w:rFonts w:eastAsia="Times New Roman" w:cs="Times New Roman"/>
              <w:sz w:val="18"/>
              <w:szCs w:val="18"/>
              <w:lang w:eastAsia="hu-HU"/>
            </w:rPr>
            <w:t>E-mail</w:t>
          </w:r>
          <w:proofErr w:type="gramStart"/>
          <w:r w:rsidRPr="0074680B">
            <w:rPr>
              <w:rFonts w:eastAsia="Times New Roman" w:cs="Times New Roman"/>
              <w:sz w:val="18"/>
              <w:szCs w:val="18"/>
              <w:lang w:eastAsia="hu-HU"/>
            </w:rPr>
            <w:t>:bunmeg@somogy.police.hu</w:t>
          </w:r>
          <w:proofErr w:type="gramEnd"/>
        </w:p>
      </w:tc>
      <w:tc>
        <w:tcPr>
          <w:tcW w:w="1657" w:type="dxa"/>
          <w:tcBorders>
            <w:bottom w:val="single" w:sz="4" w:space="0" w:color="auto"/>
          </w:tcBorders>
        </w:tcPr>
        <w:p w:rsidR="0074680B" w:rsidRPr="0074680B" w:rsidRDefault="0074680B" w:rsidP="0074680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Times New Roman"/>
              <w:szCs w:val="24"/>
              <w:lang w:eastAsia="hu-HU"/>
            </w:rPr>
          </w:pPr>
        </w:p>
        <w:p w:rsidR="0074680B" w:rsidRPr="0074680B" w:rsidRDefault="0074680B" w:rsidP="0074680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eastAsia="Times New Roman" w:cs="Times New Roman"/>
              <w:szCs w:val="24"/>
              <w:lang w:eastAsia="hu-HU"/>
            </w:rPr>
          </w:pPr>
          <w:r w:rsidRPr="0074680B">
            <w:rPr>
              <w:rFonts w:eastAsia="Times New Roman" w:cs="Times New Roman"/>
              <w:noProof/>
              <w:szCs w:val="24"/>
              <w:lang w:eastAsia="hu-HU"/>
            </w:rPr>
            <w:drawing>
              <wp:inline distT="0" distB="0" distL="0" distR="0" wp14:anchorId="253B5091" wp14:editId="6F8E8E09">
                <wp:extent cx="552450" cy="731996"/>
                <wp:effectExtent l="0" t="0" r="0" b="0"/>
                <wp:docPr id="9" name="Kép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9242" cy="7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74680B" w:rsidRPr="0074680B" w:rsidRDefault="0074680B" w:rsidP="0074680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eastAsia="Times New Roman" w:cs="Times New Roman"/>
              <w:szCs w:val="24"/>
              <w:lang w:eastAsia="hu-HU"/>
            </w:rPr>
          </w:pPr>
        </w:p>
      </w:tc>
    </w:tr>
  </w:tbl>
  <w:p w:rsidR="0074680B" w:rsidRDefault="0074680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80B" w:rsidRDefault="0074680B" w:rsidP="0074680B">
      <w:pPr>
        <w:spacing w:after="0" w:line="240" w:lineRule="auto"/>
      </w:pPr>
      <w:r>
        <w:separator/>
      </w:r>
    </w:p>
  </w:footnote>
  <w:footnote w:type="continuationSeparator" w:id="0">
    <w:p w:rsidR="0074680B" w:rsidRDefault="0074680B" w:rsidP="007468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302E7"/>
    <w:multiLevelType w:val="multilevel"/>
    <w:tmpl w:val="127A2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37675A"/>
    <w:multiLevelType w:val="multilevel"/>
    <w:tmpl w:val="8818A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4BF"/>
    <w:rsid w:val="000064BF"/>
    <w:rsid w:val="00221C8C"/>
    <w:rsid w:val="0023683B"/>
    <w:rsid w:val="002974AF"/>
    <w:rsid w:val="002F0CCB"/>
    <w:rsid w:val="00347504"/>
    <w:rsid w:val="004376CD"/>
    <w:rsid w:val="0074680B"/>
    <w:rsid w:val="00752E58"/>
    <w:rsid w:val="00C453B0"/>
    <w:rsid w:val="00D5138E"/>
    <w:rsid w:val="00D53150"/>
    <w:rsid w:val="00D71AD6"/>
    <w:rsid w:val="00FF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2BC19F4"/>
  <w15:chartTrackingRefBased/>
  <w15:docId w15:val="{E4F80AB4-7F0B-44EF-A76E-4AE9B965C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064BF"/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064BF"/>
    <w:rPr>
      <w:color w:val="0563C1" w:themeColor="hyperlink"/>
      <w:u w:val="single"/>
    </w:rPr>
  </w:style>
  <w:style w:type="paragraph" w:styleId="NormlWeb">
    <w:name w:val="Normal (Web)"/>
    <w:basedOn w:val="Norml"/>
    <w:uiPriority w:val="99"/>
    <w:rsid w:val="0074680B"/>
    <w:pPr>
      <w:spacing w:before="84" w:after="84" w:line="240" w:lineRule="auto"/>
    </w:pPr>
    <w:rPr>
      <w:rFonts w:eastAsia="Times New Roman" w:cs="Times New Roman"/>
      <w:szCs w:val="24"/>
      <w:lang w:eastAsia="hu-HU"/>
    </w:rPr>
  </w:style>
  <w:style w:type="paragraph" w:styleId="lfej">
    <w:name w:val="header"/>
    <w:basedOn w:val="Norml"/>
    <w:link w:val="lfejChar"/>
    <w:uiPriority w:val="99"/>
    <w:rsid w:val="0074680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74680B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fontstyle01">
    <w:name w:val="fontstyle01"/>
    <w:rsid w:val="0074680B"/>
    <w:rPr>
      <w:rFonts w:ascii="TimesNewRomanPS-BoldMT" w:hAnsi="TimesNewRomanPS-BoldMT"/>
      <w:b/>
      <w:color w:val="000000"/>
      <w:sz w:val="24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74680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74680B"/>
    <w:rPr>
      <w:rFonts w:ascii="Times New Roman" w:hAnsi="Times New Roman"/>
      <w:i/>
      <w:iCs/>
      <w:color w:val="5B9BD5" w:themeColor="accent1"/>
      <w:sz w:val="24"/>
    </w:rPr>
  </w:style>
  <w:style w:type="paragraph" w:styleId="llb">
    <w:name w:val="footer"/>
    <w:basedOn w:val="Norml"/>
    <w:link w:val="llbChar"/>
    <w:uiPriority w:val="99"/>
    <w:unhideWhenUsed/>
    <w:rsid w:val="007468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4680B"/>
    <w:rPr>
      <w:rFonts w:ascii="Times New Roman" w:hAnsi="Times New Roman"/>
      <w:sz w:val="24"/>
    </w:rPr>
  </w:style>
  <w:style w:type="paragraph" w:styleId="Szvegtrzs">
    <w:name w:val="Body Text"/>
    <w:basedOn w:val="Norml"/>
    <w:link w:val="SzvegtrzsChar"/>
    <w:rsid w:val="0074680B"/>
    <w:pPr>
      <w:spacing w:after="0" w:line="240" w:lineRule="auto"/>
      <w:jc w:val="both"/>
    </w:pPr>
    <w:rPr>
      <w:rFonts w:eastAsia="Times New Roman" w:cs="Times New Roman"/>
      <w:color w:val="000000"/>
      <w:szCs w:val="17"/>
      <w:lang w:eastAsia="hu-HU"/>
    </w:rPr>
  </w:style>
  <w:style w:type="character" w:customStyle="1" w:styleId="SzvegtrzsChar">
    <w:name w:val="Szövegtörzs Char"/>
    <w:basedOn w:val="Bekezdsalapbettpusa"/>
    <w:link w:val="Szvegtrzs"/>
    <w:rsid w:val="0074680B"/>
    <w:rPr>
      <w:rFonts w:ascii="Times New Roman" w:eastAsia="Times New Roman" w:hAnsi="Times New Roman" w:cs="Times New Roman"/>
      <w:color w:val="000000"/>
      <w:sz w:val="24"/>
      <w:szCs w:val="17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453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453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mnb.hu/fogyasztovedelem/hirek-aktualitasok/ne-valjon-szamitogepes-csalas-aldozatav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nki.gov.hu/it-biztonsag/tanacsok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ki.gov.hu/it-biztonsag/kiadvanyok/szorolapok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10" Type="http://schemas.openxmlformats.org/officeDocument/2006/relationships/hyperlink" Target="https://nki.gov.hu/it-biztonsag/kiadvanyok/segedlete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ki.gov.hu/" TargetMode="External"/><Relationship Id="rId14" Type="http://schemas.openxmlformats.org/officeDocument/2006/relationships/hyperlink" Target="https://www.otpbank.hu/portal/hu/Adathalaszat/kvi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536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Rendőrség</Company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Kokas Sándor</dc:creator>
  <cp:keywords/>
  <dc:description/>
  <cp:lastModifiedBy>Kokas Sándor</cp:lastModifiedBy>
  <cp:revision>9</cp:revision>
  <cp:lastPrinted>2022-12-07T09:39:00Z</cp:lastPrinted>
  <dcterms:created xsi:type="dcterms:W3CDTF">2022-08-15T08:38:00Z</dcterms:created>
  <dcterms:modified xsi:type="dcterms:W3CDTF">2022-12-07T10:03:00Z</dcterms:modified>
</cp:coreProperties>
</file>